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6598" w14:textId="71654398" w:rsidR="009F4D26" w:rsidRPr="009F4D26" w:rsidRDefault="009F4D26" w:rsidP="009F4D26">
      <w:pPr>
        <w:rPr>
          <w:rFonts w:ascii="游ゴシック" w:eastAsia="游ゴシック" w:hAnsi="游ゴシック"/>
          <w:b/>
          <w:bCs/>
          <w:sz w:val="32"/>
          <w:szCs w:val="32"/>
        </w:rPr>
      </w:pPr>
      <w:r>
        <w:rPr>
          <w:rFonts w:ascii="游ゴシック" w:eastAsia="游ゴシック" w:hAnsi="游ゴシック" w:hint="eastAsia"/>
          <w:b/>
          <w:bCs/>
          <w:sz w:val="32"/>
          <w:szCs w:val="32"/>
        </w:rPr>
        <w:t>しあわせ</w:t>
      </w:r>
      <w:r>
        <w:rPr>
          <w:rFonts w:ascii="游ゴシック" w:eastAsia="游ゴシック" w:hAnsi="游ゴシック"/>
          <w:b/>
          <w:bCs/>
          <w:sz w:val="32"/>
          <w:szCs w:val="32"/>
          <w:lang w:val="en-GB"/>
        </w:rPr>
        <w:t xml:space="preserve">   </w:t>
      </w:r>
      <w:r w:rsidRPr="009F4D26">
        <w:rPr>
          <w:rFonts w:ascii="游ゴシック" w:eastAsia="游ゴシック" w:hAnsi="游ゴシック" w:hint="eastAsia"/>
          <w:sz w:val="22"/>
        </w:rPr>
        <w:t>作：島崎藤村</w:t>
      </w:r>
    </w:p>
    <w:p w14:paraId="6CFEB2ED" w14:textId="77777777" w:rsidR="009F4D26" w:rsidRPr="009F4D26" w:rsidRDefault="009F4D26" w:rsidP="009F4D26">
      <w:pPr>
        <w:rPr>
          <w:rFonts w:ascii="游ゴシック" w:eastAsia="游ゴシック" w:hAnsi="游ゴシック"/>
          <w:sz w:val="22"/>
        </w:rPr>
      </w:pPr>
    </w:p>
    <w:p w14:paraId="02230DEF" w14:textId="54DF11D5"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「しあわせ」がいろいろな家へたずねて行きました。</w:t>
      </w:r>
    </w:p>
    <w:p w14:paraId="15DA4997" w14:textId="2E4D59C9"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誰でも</w:t>
      </w:r>
      <w:r>
        <w:rPr>
          <w:rFonts w:ascii="游ゴシック" w:eastAsia="游ゴシック" w:hAnsi="游ゴシック" w:hint="eastAsia"/>
          <w:sz w:val="22"/>
        </w:rPr>
        <w:t>しあわせ</w:t>
      </w:r>
      <w:r w:rsidRPr="009F4D26">
        <w:rPr>
          <w:rFonts w:ascii="游ゴシック" w:eastAsia="游ゴシック" w:hAnsi="游ゴシック" w:hint="eastAsia"/>
          <w:sz w:val="22"/>
        </w:rPr>
        <w:t>の欲しくない人はありませんから、どこの家を訪ねましても、みんな大喜びで迎えてくれるにちがいありません。けれども、それでは人の心がよく分りません。そこで「</w:t>
      </w:r>
      <w:r>
        <w:rPr>
          <w:rFonts w:ascii="游ゴシック" w:eastAsia="游ゴシック" w:hAnsi="游ゴシック" w:hint="eastAsia"/>
          <w:sz w:val="22"/>
        </w:rPr>
        <w:t>しあわせ</w:t>
      </w:r>
      <w:r w:rsidRPr="009F4D26">
        <w:rPr>
          <w:rFonts w:ascii="游ゴシック" w:eastAsia="游ゴシック" w:hAnsi="游ゴシック" w:hint="eastAsia"/>
          <w:sz w:val="22"/>
        </w:rPr>
        <w:t>」は貧しい貧しいこじきのようななりをしました。誰か聞いたら、自分は「</w:t>
      </w:r>
      <w:r>
        <w:rPr>
          <w:rFonts w:ascii="游ゴシック" w:eastAsia="游ゴシック" w:hAnsi="游ゴシック" w:hint="eastAsia"/>
          <w:sz w:val="22"/>
        </w:rPr>
        <w:t>しあわせ</w:t>
      </w:r>
      <w:r w:rsidRPr="009F4D26">
        <w:rPr>
          <w:rFonts w:ascii="游ゴシック" w:eastAsia="游ゴシック" w:hAnsi="游ゴシック" w:hint="eastAsia"/>
          <w:sz w:val="22"/>
        </w:rPr>
        <w:t>」だと言わずに「貧乏」だと言うつもりでした。そんな貧しい</w:t>
      </w:r>
      <w:r>
        <w:rPr>
          <w:rFonts w:ascii="游ゴシック" w:eastAsia="游ゴシック" w:hAnsi="游ゴシック" w:hint="eastAsia"/>
          <w:sz w:val="22"/>
        </w:rPr>
        <w:t>なり</w:t>
      </w:r>
      <w:r w:rsidRPr="009F4D26">
        <w:rPr>
          <w:rFonts w:ascii="游ゴシック" w:eastAsia="游ゴシック" w:hAnsi="游ゴシック" w:hint="eastAsia"/>
          <w:sz w:val="22"/>
        </w:rPr>
        <w:t>をしていても、それでも自分をよく迎えてくれる人がありましたら、その人のところへ</w:t>
      </w:r>
      <w:r>
        <w:rPr>
          <w:rFonts w:ascii="游ゴシック" w:eastAsia="游ゴシック" w:hAnsi="游ゴシック" w:hint="eastAsia"/>
          <w:sz w:val="22"/>
        </w:rPr>
        <w:t>しあわせ</w:t>
      </w:r>
      <w:r w:rsidRPr="009F4D26">
        <w:rPr>
          <w:rFonts w:ascii="游ゴシック" w:eastAsia="游ゴシック" w:hAnsi="游ゴシック" w:hint="eastAsia"/>
          <w:sz w:val="22"/>
        </w:rPr>
        <w:t>を分けて</w:t>
      </w:r>
      <w:r>
        <w:rPr>
          <w:rFonts w:ascii="游ゴシック" w:eastAsia="游ゴシック" w:hAnsi="游ゴシック" w:hint="eastAsia"/>
          <w:sz w:val="22"/>
        </w:rPr>
        <w:t>お</w:t>
      </w:r>
      <w:r w:rsidRPr="009F4D26">
        <w:rPr>
          <w:rFonts w:ascii="游ゴシック" w:eastAsia="游ゴシック" w:hAnsi="游ゴシック" w:hint="eastAsia"/>
          <w:sz w:val="22"/>
        </w:rPr>
        <w:t>いて来るつもりでした。</w:t>
      </w:r>
    </w:p>
    <w:p w14:paraId="7245EF6F" w14:textId="1B729976"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この「</w:t>
      </w:r>
      <w:r>
        <w:rPr>
          <w:rFonts w:ascii="游ゴシック" w:eastAsia="游ゴシック" w:hAnsi="游ゴシック" w:hint="eastAsia"/>
          <w:sz w:val="22"/>
        </w:rPr>
        <w:t>しあわせ</w:t>
      </w:r>
      <w:r w:rsidRPr="009F4D26">
        <w:rPr>
          <w:rFonts w:ascii="游ゴシック" w:eastAsia="游ゴシック" w:hAnsi="游ゴシック" w:hint="eastAsia"/>
          <w:sz w:val="22"/>
        </w:rPr>
        <w:t>」がいろいろな家へ訪ねて行きますと、犬の飼ってある家がありました。その家の前へ行って「</w:t>
      </w:r>
      <w:r>
        <w:rPr>
          <w:rFonts w:ascii="游ゴシック" w:eastAsia="游ゴシック" w:hAnsi="游ゴシック" w:hint="eastAsia"/>
          <w:sz w:val="22"/>
        </w:rPr>
        <w:t>しあわせ</w:t>
      </w:r>
      <w:r w:rsidRPr="009F4D26">
        <w:rPr>
          <w:rFonts w:ascii="游ゴシック" w:eastAsia="游ゴシック" w:hAnsi="游ゴシック" w:hint="eastAsia"/>
          <w:sz w:val="22"/>
        </w:rPr>
        <w:t>」が立ちました。</w:t>
      </w:r>
    </w:p>
    <w:p w14:paraId="7FFF7466" w14:textId="49FD15D8"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そこの家の人は「</w:t>
      </w:r>
      <w:r>
        <w:rPr>
          <w:rFonts w:ascii="游ゴシック" w:eastAsia="游ゴシック" w:hAnsi="游ゴシック" w:hint="eastAsia"/>
          <w:sz w:val="22"/>
        </w:rPr>
        <w:t>しあわせ</w:t>
      </w:r>
      <w:r w:rsidRPr="009F4D26">
        <w:rPr>
          <w:rFonts w:ascii="游ゴシック" w:eastAsia="游ゴシック" w:hAnsi="游ゴシック" w:hint="eastAsia"/>
          <w:sz w:val="22"/>
        </w:rPr>
        <w:t>」が来たとは知りませんから、貧しい貧しい乞食のようなものが家の前にいるのを見て、</w:t>
      </w:r>
    </w:p>
    <w:p w14:paraId="06216FA9"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「お前さんは誰ですか。」</w:t>
      </w:r>
    </w:p>
    <w:p w14:paraId="4BC54A96"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と尋ねました。</w:t>
      </w:r>
    </w:p>
    <w:p w14:paraId="6ACB2C10"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「わたしは「貧乏」でございます。」</w:t>
      </w:r>
    </w:p>
    <w:p w14:paraId="0F665E46" w14:textId="3482FFB1"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「ああ、「貧乏」か。「貧乏」はうちじゃお断りだ。」</w:t>
      </w:r>
    </w:p>
    <w:p w14:paraId="653B4BAA"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とそこの家の人は戸をぴしゃんとしめてしまいました。おまけに、そこの家に飼ってある犬がおそろしい声で追い立てるように鳴きました。</w:t>
      </w:r>
    </w:p>
    <w:p w14:paraId="2ED2A75A" w14:textId="20980936"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lastRenderedPageBreak/>
        <w:t>「</w:t>
      </w:r>
      <w:r>
        <w:rPr>
          <w:rFonts w:ascii="游ゴシック" w:eastAsia="游ゴシック" w:hAnsi="游ゴシック" w:hint="eastAsia"/>
          <w:sz w:val="22"/>
        </w:rPr>
        <w:t>しあわせ</w:t>
      </w:r>
      <w:r w:rsidRPr="009F4D26">
        <w:rPr>
          <w:rFonts w:ascii="游ゴシック" w:eastAsia="游ゴシック" w:hAnsi="游ゴシック" w:hint="eastAsia"/>
          <w:sz w:val="22"/>
        </w:rPr>
        <w:t>」は早速ごめんをこうむりまして、今度は鶏の飼ってある家の前へ行って立ちました。</w:t>
      </w:r>
    </w:p>
    <w:p w14:paraId="626B056E" w14:textId="17DCF969"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そこの家の人も「</w:t>
      </w:r>
      <w:r>
        <w:rPr>
          <w:rFonts w:ascii="游ゴシック" w:eastAsia="游ゴシック" w:hAnsi="游ゴシック" w:hint="eastAsia"/>
          <w:sz w:val="22"/>
        </w:rPr>
        <w:t>しあわせ</w:t>
      </w:r>
      <w:r w:rsidRPr="009F4D26">
        <w:rPr>
          <w:rFonts w:ascii="游ゴシック" w:eastAsia="游ゴシック" w:hAnsi="游ゴシック" w:hint="eastAsia"/>
          <w:sz w:val="22"/>
        </w:rPr>
        <w:t>」が来たとは知らなかったと見えて、いやなものでも家の前に立ったように顔をしかめて、</w:t>
      </w:r>
    </w:p>
    <w:p w14:paraId="3EBC2FB8"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「お前さんは誰ですか。」</w:t>
      </w:r>
    </w:p>
    <w:p w14:paraId="547F68C1"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と尋ねました。</w:t>
      </w:r>
    </w:p>
    <w:p w14:paraId="36E295D2"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「わたしは「貧乏」でございます。」</w:t>
      </w:r>
    </w:p>
    <w:p w14:paraId="2D9A6DBC" w14:textId="1C8C567D"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「ああ、「貧乏」か、「貧乏」はうちじゃ沢山だ。」</w:t>
      </w:r>
    </w:p>
    <w:p w14:paraId="187093F9" w14:textId="17A41949"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とそこの家の人は深いためいきをつきました。それから飼ってある鶏に気をつけました。貧しい貧しい乞食のようなものが来て鶏を盗んで行きはしないかと思ったのでしょう。</w:t>
      </w:r>
    </w:p>
    <w:p w14:paraId="31E986A8"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「コッ、コッ、コッ、コッ。」</w:t>
      </w:r>
    </w:p>
    <w:p w14:paraId="66DFB4A5" w14:textId="0D6ACBBB"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とそこの家の鶏は用心深い声を出して鳴きました。</w:t>
      </w:r>
    </w:p>
    <w:p w14:paraId="2F220113" w14:textId="029740E0"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w:t>
      </w:r>
      <w:r>
        <w:rPr>
          <w:rFonts w:ascii="游ゴシック" w:eastAsia="游ゴシック" w:hAnsi="游ゴシック" w:hint="eastAsia"/>
          <w:sz w:val="22"/>
        </w:rPr>
        <w:t>しあわせ</w:t>
      </w:r>
      <w:r w:rsidRPr="009F4D26">
        <w:rPr>
          <w:rFonts w:ascii="游ゴシック" w:eastAsia="游ゴシック" w:hAnsi="游ゴシック" w:hint="eastAsia"/>
          <w:sz w:val="22"/>
        </w:rPr>
        <w:t>」はまたそこの家でもごめんを</w:t>
      </w:r>
      <w:r w:rsidR="004C0696">
        <w:rPr>
          <w:rFonts w:ascii="游ゴシック" w:eastAsia="游ゴシック" w:hAnsi="游ゴシック" w:hint="eastAsia"/>
          <w:sz w:val="22"/>
        </w:rPr>
        <w:t>こうむ</w:t>
      </w:r>
      <w:r w:rsidRPr="009F4D26">
        <w:rPr>
          <w:rFonts w:ascii="游ゴシック" w:eastAsia="游ゴシック" w:hAnsi="游ゴシック" w:hint="eastAsia"/>
          <w:sz w:val="22"/>
        </w:rPr>
        <w:t>りまして、今度はうさぎの飼ってある家の前へ行って立ちました。</w:t>
      </w:r>
    </w:p>
    <w:p w14:paraId="468FF54B"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「お前さんは誰ですか。」</w:t>
      </w:r>
    </w:p>
    <w:p w14:paraId="1BC20B5A"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「わたしは「貧乏」でございます。」</w:t>
      </w:r>
    </w:p>
    <w:p w14:paraId="7E3A2BA5"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「ああ、「貧乏」か。」</w:t>
      </w:r>
    </w:p>
    <w:p w14:paraId="18A962BD" w14:textId="70EFF944"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と言いましたが、そこの家の人が出て見ると、貧しい貧しい乞食のようなものが表に</w:t>
      </w:r>
      <w:r w:rsidRPr="009F4D26">
        <w:rPr>
          <w:rFonts w:ascii="游ゴシック" w:eastAsia="游ゴシック" w:hAnsi="游ゴシック" w:hint="eastAsia"/>
          <w:sz w:val="22"/>
        </w:rPr>
        <w:lastRenderedPageBreak/>
        <w:t>立っていました。そこの家の人も「</w:t>
      </w:r>
      <w:r>
        <w:rPr>
          <w:rFonts w:ascii="游ゴシック" w:eastAsia="游ゴシック" w:hAnsi="游ゴシック" w:hint="eastAsia"/>
          <w:sz w:val="22"/>
        </w:rPr>
        <w:t>しあわせ</w:t>
      </w:r>
      <w:r w:rsidRPr="009F4D26">
        <w:rPr>
          <w:rFonts w:ascii="游ゴシック" w:eastAsia="游ゴシック" w:hAnsi="游ゴシック" w:hint="eastAsia"/>
          <w:sz w:val="22"/>
        </w:rPr>
        <w:t>」が来たとは知らないようでしたが、なさけというものがあると見えて、台所の方からおむすびを一つ握って来て、</w:t>
      </w:r>
    </w:p>
    <w:p w14:paraId="353DA1A3"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「さあ、これをおあがり。」</w:t>
      </w:r>
    </w:p>
    <w:p w14:paraId="186EADCE" w14:textId="4A664445"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と言ってくれました。そこの家の人は、黄色いたくあんのおこうこまでそのおむすびに添えてくれました。</w:t>
      </w:r>
    </w:p>
    <w:p w14:paraId="690E652A"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「グウ、グウ、グウ、グウ。」</w:t>
      </w:r>
    </w:p>
    <w:p w14:paraId="684BF856" w14:textId="77777777"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 xml:space="preserve">　と兎は高いいびきをかいて、さも楽しそうに昼寝をしていました。</w:t>
      </w:r>
    </w:p>
    <w:p w14:paraId="4582F3A7" w14:textId="6FED53E8" w:rsidR="009F4D26" w:rsidRPr="009F4D26" w:rsidRDefault="009F4D26" w:rsidP="009F4D26">
      <w:pPr>
        <w:rPr>
          <w:rFonts w:ascii="游ゴシック" w:eastAsia="游ゴシック" w:hAnsi="游ゴシック"/>
          <w:sz w:val="22"/>
        </w:rPr>
      </w:pPr>
      <w:r w:rsidRPr="009F4D26">
        <w:rPr>
          <w:rFonts w:ascii="游ゴシック" w:eastAsia="游ゴシック" w:hAnsi="游ゴシック" w:hint="eastAsia"/>
          <w:sz w:val="22"/>
        </w:rPr>
        <w:t>「</w:t>
      </w:r>
      <w:r>
        <w:rPr>
          <w:rFonts w:ascii="游ゴシック" w:eastAsia="游ゴシック" w:hAnsi="游ゴシック" w:hint="eastAsia"/>
          <w:sz w:val="22"/>
        </w:rPr>
        <w:t>しあわせ</w:t>
      </w:r>
      <w:r w:rsidRPr="009F4D26">
        <w:rPr>
          <w:rFonts w:ascii="游ゴシック" w:eastAsia="游ゴシック" w:hAnsi="游ゴシック" w:hint="eastAsia"/>
          <w:sz w:val="22"/>
        </w:rPr>
        <w:t>」にはそこの家の人の心がよく分りました。おむすび一つ、</w:t>
      </w:r>
      <w:r w:rsidR="004C0696">
        <w:rPr>
          <w:rFonts w:ascii="游ゴシック" w:eastAsia="游ゴシック" w:hAnsi="游ゴシック" w:hint="eastAsia"/>
          <w:sz w:val="22"/>
        </w:rPr>
        <w:t>たくあん</w:t>
      </w:r>
      <w:r w:rsidRPr="009F4D26">
        <w:rPr>
          <w:rFonts w:ascii="游ゴシック" w:eastAsia="游ゴシック" w:hAnsi="游ゴシック" w:hint="eastAsia"/>
          <w:sz w:val="22"/>
        </w:rPr>
        <w:t>ひときれにも、人の心の奥は知れるものです。それをうれしく思いまして、その兎の飼ってある家へ</w:t>
      </w:r>
      <w:r>
        <w:rPr>
          <w:rFonts w:ascii="游ゴシック" w:eastAsia="游ゴシック" w:hAnsi="游ゴシック" w:hint="eastAsia"/>
          <w:sz w:val="22"/>
        </w:rPr>
        <w:t>しあわせ</w:t>
      </w:r>
      <w:r w:rsidRPr="009F4D26">
        <w:rPr>
          <w:rFonts w:ascii="游ゴシック" w:eastAsia="游ゴシック" w:hAnsi="游ゴシック" w:hint="eastAsia"/>
          <w:sz w:val="22"/>
        </w:rPr>
        <w:t>を分けて置いて来ました。</w:t>
      </w:r>
    </w:p>
    <w:p w14:paraId="2EE7E8B3" w14:textId="77777777" w:rsidR="00676508" w:rsidRDefault="00676508">
      <w:pPr>
        <w:rPr>
          <w:rFonts w:ascii="游ゴシック" w:eastAsia="游ゴシック" w:hAnsi="游ゴシック"/>
          <w:sz w:val="22"/>
        </w:rPr>
      </w:pPr>
    </w:p>
    <w:p w14:paraId="28813B7A" w14:textId="3F819CF9" w:rsidR="00390BF4" w:rsidRPr="00390BF4" w:rsidRDefault="00390BF4">
      <w:pPr>
        <w:rPr>
          <w:rFonts w:asciiTheme="majorBidi" w:eastAsia="游ゴシック" w:hAnsiTheme="majorBidi" w:cstheme="majorBidi"/>
          <w:sz w:val="22"/>
        </w:rPr>
      </w:pPr>
      <w:r w:rsidRPr="00390BF4">
        <w:rPr>
          <w:rFonts w:asciiTheme="majorBidi" w:eastAsia="游ゴシック" w:hAnsiTheme="majorBidi" w:cstheme="majorBidi"/>
          <w:sz w:val="22"/>
        </w:rPr>
        <w:t>(English translation by AI)</w:t>
      </w:r>
    </w:p>
    <w:p w14:paraId="3082B18A" w14:textId="33C2D5EA" w:rsidR="00390BF4" w:rsidRPr="00390BF4" w:rsidRDefault="00390BF4" w:rsidP="00390BF4">
      <w:pPr>
        <w:widowControl/>
        <w:spacing w:before="100" w:beforeAutospacing="1" w:after="100" w:afterAutospacing="1"/>
        <w:jc w:val="left"/>
        <w:outlineLvl w:val="1"/>
        <w:rPr>
          <w:rFonts w:asciiTheme="majorBidi" w:eastAsia="ＭＳ Ｐゴシック" w:hAnsiTheme="majorBidi" w:cstheme="majorBidi"/>
          <w:b/>
          <w:bCs/>
          <w:kern w:val="0"/>
          <w:sz w:val="36"/>
          <w:szCs w:val="36"/>
          <w14:ligatures w14:val="none"/>
        </w:rPr>
      </w:pPr>
      <w:r w:rsidRPr="00390BF4">
        <w:rPr>
          <w:rFonts w:asciiTheme="majorBidi" w:eastAsia="ＭＳ Ｐゴシック" w:hAnsiTheme="majorBidi" w:cstheme="majorBidi"/>
          <w:b/>
          <w:bCs/>
          <w:kern w:val="0"/>
          <w:sz w:val="36"/>
          <w:szCs w:val="36"/>
          <w14:ligatures w14:val="none"/>
        </w:rPr>
        <w:t>Happiness</w:t>
      </w:r>
      <w:r>
        <w:rPr>
          <w:rFonts w:asciiTheme="majorBidi" w:eastAsia="ＭＳ Ｐゴシック" w:hAnsiTheme="majorBidi" w:cstheme="majorBidi" w:hint="eastAsia"/>
          <w:b/>
          <w:bCs/>
          <w:kern w:val="0"/>
          <w:sz w:val="36"/>
          <w:szCs w:val="36"/>
          <w14:ligatures w14:val="none"/>
        </w:rPr>
        <w:t xml:space="preserve">         </w:t>
      </w:r>
      <w:r w:rsidRPr="00390BF4">
        <w:rPr>
          <w:rFonts w:asciiTheme="majorBidi" w:eastAsia="ＭＳ Ｐゴシック" w:hAnsiTheme="majorBidi" w:cstheme="majorBidi"/>
          <w:i/>
          <w:iCs/>
          <w:kern w:val="0"/>
          <w:sz w:val="24"/>
          <w:szCs w:val="24"/>
          <w14:ligatures w14:val="none"/>
        </w:rPr>
        <w:t>by Shimazaki Toson</w:t>
      </w:r>
    </w:p>
    <w:p w14:paraId="20E1BBE0"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Happiness went visiting from house to house.</w:t>
      </w:r>
    </w:p>
    <w:p w14:paraId="0EF13175"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There is no one who does not desire happiness, so it might be expected that every home would welcome it with great joy. But that would not reveal the true nature of people’s hearts. And so Happiness disguised itself in the ragged clothes of a poor beggar. If anyone asked, it would not say it was “Happiness,” but instead would say it was “Poverty.” Even dressed in such miserable clothing, if someone still welcomed it warmly, Happiness intended to leave a share of itself behind in that home.</w:t>
      </w:r>
    </w:p>
    <w:p w14:paraId="56030801"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 xml:space="preserve">As Happiness went from house to house, it came to a home where a dog was kept. When Happiness stood in front of the gate, the dog barked fiercely and would not let it </w:t>
      </w:r>
      <w:r w:rsidRPr="00390BF4">
        <w:rPr>
          <w:rFonts w:asciiTheme="majorBidi" w:eastAsia="ＭＳ Ｐゴシック" w:hAnsiTheme="majorBidi" w:cstheme="majorBidi"/>
          <w:kern w:val="0"/>
          <w:sz w:val="24"/>
          <w:szCs w:val="24"/>
          <w14:ligatures w14:val="none"/>
        </w:rPr>
        <w:lastRenderedPageBreak/>
        <w:t>approach. The master of the house came out and, seeing the ragged figure, drove it away.</w:t>
      </w:r>
    </w:p>
    <w:p w14:paraId="4D56F889"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At another house, Happiness was met with suspicion and cold eyes. “We have nothing to give you,” they said, shutting the door firmly.</w:t>
      </w:r>
    </w:p>
    <w:p w14:paraId="1C89885F"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And so it went on. Some people ignored it; others turned it away harshly.</w:t>
      </w:r>
    </w:p>
    <w:p w14:paraId="63416DDD"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At last, Happiness came to a small, humble house. When it knocked at the door, a poor woman came out. Seeing the ragged visitor, she said gently, “We have very little, but please come in.”</w:t>
      </w:r>
    </w:p>
    <w:p w14:paraId="6020B0D1"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She offered what little food she had and gave the visitor a place by the fire to warm up. Though her house was poor, her heart was rich with kindness.</w:t>
      </w:r>
    </w:p>
    <w:p w14:paraId="612C3397"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Then Happiness revealed itself.</w:t>
      </w:r>
    </w:p>
    <w:p w14:paraId="77C416BF"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“I am not Poverty,” it said softly. “I am Happiness. Because you welcomed me with a kind heart, I shall remain in this home.”</w:t>
      </w:r>
    </w:p>
    <w:p w14:paraId="38A996FF" w14:textId="77777777" w:rsidR="00390BF4" w:rsidRPr="00390BF4" w:rsidRDefault="00390BF4" w:rsidP="00390BF4">
      <w:pPr>
        <w:widowControl/>
        <w:spacing w:before="100" w:beforeAutospacing="1" w:after="100" w:afterAutospacing="1"/>
        <w:jc w:val="left"/>
        <w:rPr>
          <w:rFonts w:asciiTheme="majorBidi" w:eastAsia="ＭＳ Ｐゴシック" w:hAnsiTheme="majorBidi" w:cstheme="majorBidi"/>
          <w:kern w:val="0"/>
          <w:sz w:val="24"/>
          <w:szCs w:val="24"/>
          <w14:ligatures w14:val="none"/>
        </w:rPr>
      </w:pPr>
      <w:r w:rsidRPr="00390BF4">
        <w:rPr>
          <w:rFonts w:asciiTheme="majorBidi" w:eastAsia="ＭＳ Ｐゴシック" w:hAnsiTheme="majorBidi" w:cstheme="majorBidi"/>
          <w:kern w:val="0"/>
          <w:sz w:val="24"/>
          <w:szCs w:val="24"/>
          <w14:ligatures w14:val="none"/>
        </w:rPr>
        <w:t>And from that day on, happiness dwelled in that humble house.</w:t>
      </w:r>
    </w:p>
    <w:p w14:paraId="1DD6375A" w14:textId="77777777" w:rsidR="00390BF4" w:rsidRPr="00390BF4" w:rsidRDefault="00390BF4">
      <w:pPr>
        <w:rPr>
          <w:rFonts w:ascii="游ゴシック" w:eastAsia="游ゴシック" w:hAnsi="游ゴシック" w:hint="eastAsia"/>
          <w:sz w:val="22"/>
        </w:rPr>
      </w:pPr>
    </w:p>
    <w:sectPr w:rsidR="00390BF4" w:rsidRPr="00390BF4" w:rsidSect="009F4D26">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26"/>
    <w:rsid w:val="00390BF4"/>
    <w:rsid w:val="004C0696"/>
    <w:rsid w:val="00670912"/>
    <w:rsid w:val="00676508"/>
    <w:rsid w:val="00975FEB"/>
    <w:rsid w:val="009F4D26"/>
    <w:rsid w:val="00BA0B7D"/>
    <w:rsid w:val="00F71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1A8B5B"/>
  <w15:chartTrackingRefBased/>
  <w15:docId w15:val="{31553663-D216-4A7E-832E-3A96A387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08"/>
    <w:pPr>
      <w:widowControl w:val="0"/>
      <w:jc w:val="both"/>
    </w:pPr>
    <w:rPr>
      <w:rFonts w:ascii="ＭＳ 明朝" w:eastAsia="ＭＳ 明朝" w:hAnsi="ＭＳ 明朝"/>
    </w:rPr>
  </w:style>
  <w:style w:type="paragraph" w:styleId="Heading1">
    <w:name w:val="heading 1"/>
    <w:basedOn w:val="Normal"/>
    <w:next w:val="Normal"/>
    <w:link w:val="Heading1Char"/>
    <w:uiPriority w:val="9"/>
    <w:qFormat/>
    <w:rsid w:val="009F4D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9F4D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9F4D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9F4D2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9F4D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9F4D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9F4D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9F4D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9F4D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2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9F4D2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9F4D2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9F4D2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9F4D2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F4D2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9F4D2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9F4D2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9F4D2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9F4D2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D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D2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F4D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D26"/>
    <w:rPr>
      <w:rFonts w:ascii="ＭＳ 明朝" w:eastAsia="ＭＳ 明朝" w:hAnsi="ＭＳ 明朝"/>
      <w:i/>
      <w:iCs/>
      <w:color w:val="404040" w:themeColor="text1" w:themeTint="BF"/>
    </w:rPr>
  </w:style>
  <w:style w:type="paragraph" w:styleId="ListParagraph">
    <w:name w:val="List Paragraph"/>
    <w:basedOn w:val="Normal"/>
    <w:uiPriority w:val="34"/>
    <w:qFormat/>
    <w:rsid w:val="009F4D26"/>
    <w:pPr>
      <w:ind w:left="720"/>
      <w:contextualSpacing/>
    </w:pPr>
  </w:style>
  <w:style w:type="character" w:styleId="IntenseEmphasis">
    <w:name w:val="Intense Emphasis"/>
    <w:basedOn w:val="DefaultParagraphFont"/>
    <w:uiPriority w:val="21"/>
    <w:qFormat/>
    <w:rsid w:val="009F4D26"/>
    <w:rPr>
      <w:i/>
      <w:iCs/>
      <w:color w:val="2F5496" w:themeColor="accent1" w:themeShade="BF"/>
    </w:rPr>
  </w:style>
  <w:style w:type="paragraph" w:styleId="IntenseQuote">
    <w:name w:val="Intense Quote"/>
    <w:basedOn w:val="Normal"/>
    <w:next w:val="Normal"/>
    <w:link w:val="IntenseQuoteChar"/>
    <w:uiPriority w:val="30"/>
    <w:qFormat/>
    <w:rsid w:val="009F4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D26"/>
    <w:rPr>
      <w:rFonts w:ascii="ＭＳ 明朝" w:eastAsia="ＭＳ 明朝" w:hAnsi="ＭＳ 明朝"/>
      <w:i/>
      <w:iCs/>
      <w:color w:val="2F5496" w:themeColor="accent1" w:themeShade="BF"/>
    </w:rPr>
  </w:style>
  <w:style w:type="character" w:styleId="IntenseReference">
    <w:name w:val="Intense Reference"/>
    <w:basedOn w:val="DefaultParagraphFont"/>
    <w:uiPriority w:val="32"/>
    <w:qFormat/>
    <w:rsid w:val="009F4D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700">
      <w:bodyDiv w:val="1"/>
      <w:marLeft w:val="0"/>
      <w:marRight w:val="0"/>
      <w:marTop w:val="0"/>
      <w:marBottom w:val="0"/>
      <w:divBdr>
        <w:top w:val="none" w:sz="0" w:space="0" w:color="auto"/>
        <w:left w:val="none" w:sz="0" w:space="0" w:color="auto"/>
        <w:bottom w:val="none" w:sz="0" w:space="0" w:color="auto"/>
        <w:right w:val="none" w:sz="0" w:space="0" w:color="auto"/>
      </w:divBdr>
      <w:divsChild>
        <w:div w:id="1906136952">
          <w:marLeft w:val="0"/>
          <w:marRight w:val="0"/>
          <w:marTop w:val="0"/>
          <w:marBottom w:val="0"/>
          <w:divBdr>
            <w:top w:val="none" w:sz="0" w:space="0" w:color="auto"/>
            <w:left w:val="none" w:sz="0" w:space="0" w:color="auto"/>
            <w:bottom w:val="none" w:sz="0" w:space="0" w:color="auto"/>
            <w:right w:val="none" w:sz="0" w:space="0" w:color="auto"/>
          </w:divBdr>
        </w:div>
        <w:div w:id="811026370">
          <w:marLeft w:val="0"/>
          <w:marRight w:val="0"/>
          <w:marTop w:val="0"/>
          <w:marBottom w:val="0"/>
          <w:divBdr>
            <w:top w:val="none" w:sz="0" w:space="0" w:color="auto"/>
            <w:left w:val="none" w:sz="0" w:space="0" w:color="auto"/>
            <w:bottom w:val="none" w:sz="0" w:space="0" w:color="auto"/>
            <w:right w:val="none" w:sz="0" w:space="0" w:color="auto"/>
          </w:divBdr>
        </w:div>
      </w:divsChild>
    </w:div>
    <w:div w:id="1438217376">
      <w:bodyDiv w:val="1"/>
      <w:marLeft w:val="0"/>
      <w:marRight w:val="0"/>
      <w:marTop w:val="0"/>
      <w:marBottom w:val="0"/>
      <w:divBdr>
        <w:top w:val="none" w:sz="0" w:space="0" w:color="auto"/>
        <w:left w:val="none" w:sz="0" w:space="0" w:color="auto"/>
        <w:bottom w:val="none" w:sz="0" w:space="0" w:color="auto"/>
        <w:right w:val="none" w:sz="0" w:space="0" w:color="auto"/>
      </w:divBdr>
    </w:div>
    <w:div w:id="1754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423</Words>
  <Characters>2416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